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E043D0">
        <w:rPr>
          <w:rFonts w:ascii="Times New Roman" w:eastAsia="Arial Unicode MS" w:hAnsi="Times New Roman" w:cs="Times New Roman"/>
          <w:b/>
          <w:sz w:val="24"/>
          <w:szCs w:val="24"/>
          <w:lang w:eastAsia="lv-LV"/>
        </w:rPr>
        <w:tab/>
      </w:r>
      <w:r w:rsidR="00E043D0">
        <w:rPr>
          <w:rFonts w:ascii="Times New Roman" w:eastAsia="Arial Unicode MS" w:hAnsi="Times New Roman" w:cs="Times New Roman"/>
          <w:b/>
          <w:sz w:val="24"/>
          <w:szCs w:val="24"/>
          <w:lang w:eastAsia="lv-LV"/>
        </w:rPr>
        <w:tab/>
        <w:t xml:space="preserve">       </w:t>
      </w:r>
      <w:r w:rsidR="002147B1">
        <w:rPr>
          <w:rFonts w:ascii="Times New Roman" w:eastAsia="Arial Unicode MS" w:hAnsi="Times New Roman" w:cs="Times New Roman"/>
          <w:b/>
          <w:sz w:val="24"/>
          <w:szCs w:val="24"/>
          <w:lang w:eastAsia="lv-LV"/>
        </w:rPr>
        <w:t>Nr.514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E043D0">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2147B1">
        <w:rPr>
          <w:rFonts w:ascii="Times New Roman" w:eastAsia="Arial Unicode MS" w:hAnsi="Times New Roman" w:cs="Times New Roman"/>
          <w:sz w:val="24"/>
          <w:szCs w:val="24"/>
          <w:lang w:eastAsia="lv-LV"/>
        </w:rPr>
        <w:t>14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2147B1" w:rsidRPr="002147B1" w:rsidRDefault="002147B1" w:rsidP="00E043D0">
      <w:pPr>
        <w:keepNext/>
        <w:spacing w:after="0" w:line="240" w:lineRule="auto"/>
        <w:jc w:val="both"/>
        <w:outlineLvl w:val="0"/>
        <w:rPr>
          <w:rFonts w:ascii="Times New Roman" w:eastAsia="Arial Unicode MS" w:hAnsi="Times New Roman" w:cs="Times New Roman"/>
          <w:b/>
          <w:i/>
          <w:sz w:val="24"/>
          <w:szCs w:val="24"/>
          <w:lang w:eastAsia="lv-LV"/>
        </w:rPr>
      </w:pPr>
      <w:bookmarkStart w:id="6" w:name="_Hlk23256942"/>
      <w:r w:rsidRPr="002147B1">
        <w:rPr>
          <w:rFonts w:ascii="Times New Roman" w:eastAsia="Arial Unicode MS" w:hAnsi="Times New Roman" w:cs="Times New Roman"/>
          <w:b/>
          <w:sz w:val="24"/>
          <w:szCs w:val="24"/>
          <w:lang w:eastAsia="lv-LV"/>
        </w:rPr>
        <w:t xml:space="preserve">Par zemes lietošanas mērķa maiņu </w:t>
      </w:r>
      <w:r>
        <w:rPr>
          <w:rFonts w:ascii="Times New Roman" w:eastAsia="Arial Unicode MS" w:hAnsi="Times New Roman" w:cs="Times New Roman"/>
          <w:b/>
          <w:sz w:val="24"/>
          <w:szCs w:val="24"/>
          <w:lang w:eastAsia="lv-LV"/>
        </w:rPr>
        <w:t xml:space="preserve">nekustamajam īpašumam “Vītolu 4-9”, </w:t>
      </w:r>
      <w:r w:rsidR="00CE3162">
        <w:rPr>
          <w:rFonts w:ascii="Times New Roman" w:eastAsia="Arial Unicode MS" w:hAnsi="Times New Roman" w:cs="Times New Roman"/>
          <w:b/>
          <w:sz w:val="24"/>
          <w:szCs w:val="24"/>
          <w:lang w:eastAsia="lv-LV"/>
        </w:rPr>
        <w:t>Aronas pagasts, Madonas novads</w:t>
      </w:r>
    </w:p>
    <w:p w:rsidR="002147B1" w:rsidRPr="002147B1" w:rsidRDefault="002147B1" w:rsidP="002147B1">
      <w:pPr>
        <w:spacing w:after="0"/>
        <w:rPr>
          <w:rFonts w:ascii="Times New Roman" w:eastAsia="Calibri" w:hAnsi="Times New Roman" w:cs="Times New Roman"/>
          <w:sz w:val="24"/>
          <w:szCs w:val="24"/>
        </w:rPr>
      </w:pPr>
    </w:p>
    <w:p w:rsidR="002147B1" w:rsidRPr="002147B1" w:rsidRDefault="002147B1" w:rsidP="00E043D0">
      <w:pPr>
        <w:spacing w:after="0"/>
        <w:ind w:firstLine="720"/>
        <w:jc w:val="both"/>
        <w:rPr>
          <w:rFonts w:ascii="Times New Roman" w:eastAsia="Calibri" w:hAnsi="Times New Roman" w:cs="Times New Roman"/>
          <w:sz w:val="24"/>
          <w:szCs w:val="24"/>
        </w:rPr>
      </w:pPr>
      <w:proofErr w:type="gramStart"/>
      <w:r w:rsidRPr="002147B1">
        <w:rPr>
          <w:rFonts w:ascii="Times New Roman" w:eastAsia="Calibri" w:hAnsi="Times New Roman" w:cs="Times New Roman"/>
          <w:sz w:val="24"/>
          <w:szCs w:val="24"/>
        </w:rPr>
        <w:t>Aronas pagasta pārvaldē saņemts zemes nomnieces</w:t>
      </w:r>
      <w:proofErr w:type="gramEnd"/>
      <w:r w:rsidRPr="002147B1">
        <w:rPr>
          <w:rFonts w:ascii="Times New Roman" w:eastAsia="Calibri" w:hAnsi="Times New Roman" w:cs="Times New Roman"/>
          <w:sz w:val="24"/>
          <w:szCs w:val="24"/>
        </w:rPr>
        <w:t xml:space="preserve"> </w:t>
      </w:r>
      <w:r w:rsidR="00C201EA">
        <w:rPr>
          <w:rFonts w:ascii="Times New Roman" w:eastAsia="Calibri" w:hAnsi="Times New Roman" w:cs="Times New Roman"/>
          <w:sz w:val="24"/>
          <w:szCs w:val="24"/>
        </w:rPr>
        <w:t>[…],</w:t>
      </w:r>
      <w:r w:rsidRPr="002147B1">
        <w:rPr>
          <w:rFonts w:ascii="Times New Roman" w:eastAsia="Calibri" w:hAnsi="Times New Roman" w:cs="Times New Roman"/>
          <w:sz w:val="24"/>
          <w:szCs w:val="24"/>
        </w:rPr>
        <w:t xml:space="preserve"> 07.08.2019. iesniegums (reģistrēts ar Nr. ARO/1.28.1/19/182) ar lūgumu mainīt zemes lietošanas mērķi nekustamam īpašumam “Vītolu 4-9” ar kadastra apzīmējumu 70420060366 un platību 0.25 ha, kas atrodas Aronas pagastā, Madonas novadā, no individuālo dzīvojamo māju apbūve (NĪLM kods-0601) uz zemi, uz kuras galvenā saimnieciskā darbība ir lauksaimniecība  (NĪLM kods -0101).</w:t>
      </w:r>
    </w:p>
    <w:p w:rsidR="002147B1" w:rsidRPr="002147B1" w:rsidRDefault="002147B1" w:rsidP="00E043D0">
      <w:pPr>
        <w:spacing w:after="0"/>
        <w:ind w:firstLine="720"/>
        <w:jc w:val="both"/>
        <w:rPr>
          <w:rFonts w:ascii="Times New Roman" w:eastAsia="Calibri" w:hAnsi="Times New Roman" w:cs="Times New Roman"/>
          <w:sz w:val="24"/>
          <w:szCs w:val="24"/>
        </w:rPr>
      </w:pPr>
      <w:r w:rsidRPr="002147B1">
        <w:rPr>
          <w:rFonts w:ascii="Times New Roman" w:eastAsia="Calibri" w:hAnsi="Times New Roman" w:cs="Times New Roman"/>
          <w:sz w:val="24"/>
          <w:szCs w:val="24"/>
        </w:rPr>
        <w:t xml:space="preserve">Izvērtējot nekustamo īpašumu Vītolu 4-9, konstatēts, ka zemes vienībai ar kadastra apzīmējumu 70420060366 un platību 0.25 ha pašreiz noteiktais lietošanas mērķis ir individuālo dzīvojamo māju apbūve (NĪLM kods 0601), kas neatbilst spēkā esošam teritoriālajam plānojumam (L2-lauku zemes ciemos) un faktiskajai izmantošanai – lauksaimniecībai. </w:t>
      </w:r>
    </w:p>
    <w:p w:rsidR="002147B1" w:rsidRPr="002147B1" w:rsidRDefault="002147B1" w:rsidP="00E043D0">
      <w:pPr>
        <w:spacing w:after="0"/>
        <w:ind w:firstLine="720"/>
        <w:jc w:val="both"/>
        <w:rPr>
          <w:rFonts w:ascii="Times New Roman" w:eastAsia="Calibri" w:hAnsi="Times New Roman" w:cs="Times New Roman"/>
          <w:sz w:val="24"/>
          <w:szCs w:val="24"/>
        </w:rPr>
      </w:pPr>
      <w:r w:rsidRPr="002147B1">
        <w:rPr>
          <w:rFonts w:ascii="Times New Roman" w:eastAsia="Calibri" w:hAnsi="Times New Roman" w:cs="Times New Roman"/>
          <w:sz w:val="24"/>
          <w:szCs w:val="24"/>
        </w:rPr>
        <w:t>Zemes nomas līgums ar pašvaldību noslēgts 15.01.2015. Līguma termiņš 15.01.2025.</w:t>
      </w:r>
    </w:p>
    <w:p w:rsidR="00CE3162" w:rsidRPr="000919EB" w:rsidRDefault="002147B1" w:rsidP="00E043D0">
      <w:pPr>
        <w:spacing w:after="0"/>
        <w:ind w:firstLine="720"/>
        <w:jc w:val="both"/>
        <w:rPr>
          <w:rFonts w:ascii="Times New Roman" w:eastAsia="Times New Roman" w:hAnsi="Times New Roman" w:cs="Times New Roman"/>
          <w:sz w:val="24"/>
          <w:szCs w:val="24"/>
          <w:lang w:eastAsia="lv-LV" w:bidi="lo-LA"/>
        </w:rPr>
      </w:pPr>
      <w:r w:rsidRPr="002147B1">
        <w:rPr>
          <w:rFonts w:ascii="Times New Roman" w:eastAsia="Calibri" w:hAnsi="Times New Roman" w:cs="Times New Roman"/>
          <w:sz w:val="24"/>
          <w:szCs w:val="24"/>
        </w:rPr>
        <w:t xml:space="preserve">Pamatojoties uz likuma “Nekustamā īpašuma valsts kadastra likums” </w:t>
      </w:r>
      <w:proofErr w:type="gramStart"/>
      <w:r w:rsidRPr="002147B1">
        <w:rPr>
          <w:rFonts w:ascii="Times New Roman" w:eastAsia="Calibri" w:hAnsi="Times New Roman" w:cs="Times New Roman"/>
          <w:sz w:val="24"/>
          <w:szCs w:val="24"/>
        </w:rPr>
        <w:t>9.panta</w:t>
      </w:r>
      <w:proofErr w:type="gramEnd"/>
      <w:r w:rsidRPr="002147B1">
        <w:rPr>
          <w:rFonts w:ascii="Times New Roman" w:eastAsia="Calibri" w:hAnsi="Times New Roman" w:cs="Times New Roman"/>
          <w:sz w:val="24"/>
          <w:szCs w:val="24"/>
        </w:rPr>
        <w:t xml:space="preserve"> pirmās daļas 1.punktu, Ministru Kabineta noteikumu Nr.296 ,,Nekustamā īpašuma lietošanas mērķu noteikšanas un maiņas kārtība” ceturtās daļas 23.3 punktu, kas nosaka, ka </w:t>
      </w:r>
      <w:r w:rsidRPr="002147B1">
        <w:rPr>
          <w:rFonts w:ascii="Times New Roman" w:eastAsia="Calibri" w:hAnsi="Times New Roman" w:cs="Times New Roman"/>
          <w:i/>
          <w:sz w:val="24"/>
          <w:szCs w:val="24"/>
        </w:rPr>
        <w:t xml:space="preserve">neapbūvētai zemes vienībai (zemes vienības daļai), kas atrodas teritorijā, kurai atbilstoši Teritorijas plānošanas likumam stājies spēkā teritorijas plānojums, lietošanas mērķi nosaka vai maina atbilstoši zemes likumīgai izmantošanai (tai skaitā, likumīgi noteiktajam lietošanas mērķim) vai pašreizējai izmantošanai, ja izmantošana (tai skaitā, lietošanas mērķis) valsts vai pašvaldību institūciju lēmumā nav norādīta,  </w:t>
      </w:r>
      <w:r w:rsidRPr="002147B1">
        <w:rPr>
          <w:rFonts w:ascii="Times New Roman" w:eastAsia="Times New Roman" w:hAnsi="Times New Roman" w:cs="Times New Roman"/>
          <w:bCs/>
          <w:sz w:val="24"/>
          <w:szCs w:val="24"/>
          <w:lang w:eastAsia="lv-LV" w:bidi="lo-LA"/>
        </w:rPr>
        <w:t>ņemot vērā</w:t>
      </w:r>
      <w:r w:rsidRPr="002147B1">
        <w:rPr>
          <w:rFonts w:ascii="Times New Roman" w:eastAsia="Times New Roman" w:hAnsi="Times New Roman" w:cs="Times New Roman"/>
          <w:b/>
          <w:bCs/>
          <w:sz w:val="24"/>
          <w:szCs w:val="24"/>
          <w:lang w:eastAsia="lv-LV" w:bidi="lo-LA"/>
        </w:rPr>
        <w:t xml:space="preserve"> </w:t>
      </w:r>
      <w:r w:rsidRPr="002147B1">
        <w:rPr>
          <w:rFonts w:ascii="Times New Roman" w:eastAsia="Times New Roman" w:hAnsi="Times New Roman" w:cs="Times New Roman"/>
          <w:bCs/>
          <w:sz w:val="24"/>
          <w:szCs w:val="24"/>
          <w:lang w:eastAsia="lv-LV" w:bidi="lo-LA"/>
        </w:rPr>
        <w:t>16.10.2019.</w:t>
      </w:r>
      <w:r w:rsidRPr="002147B1">
        <w:rPr>
          <w:rFonts w:ascii="Times New Roman" w:eastAsia="Times New Roman" w:hAnsi="Times New Roman" w:cs="Times New Roman"/>
          <w:b/>
          <w:bCs/>
          <w:sz w:val="24"/>
          <w:szCs w:val="24"/>
          <w:lang w:eastAsia="lv-LV" w:bidi="lo-LA"/>
        </w:rPr>
        <w:t xml:space="preserve"> </w:t>
      </w:r>
      <w:r w:rsidRPr="002147B1">
        <w:rPr>
          <w:rFonts w:ascii="Times New Roman" w:eastAsia="Times New Roman" w:hAnsi="Times New Roman" w:cs="Times New Roman"/>
          <w:sz w:val="24"/>
          <w:szCs w:val="24"/>
          <w:lang w:eastAsia="lv-LV" w:bidi="lo-LA"/>
        </w:rPr>
        <w:t xml:space="preserve">Uzņēmējdarbības, teritoriālo un vides jautājumu komitejas atzinumu, </w:t>
      </w:r>
      <w:r w:rsidR="00CE3162" w:rsidRPr="00354BA3">
        <w:rPr>
          <w:rFonts w:ascii="Times New Roman" w:eastAsia="Times New Roman" w:hAnsi="Times New Roman" w:cs="Times New Roman"/>
          <w:b/>
          <w:bCs/>
          <w:sz w:val="24"/>
          <w:szCs w:val="24"/>
          <w:lang w:eastAsia="lv-LV"/>
        </w:rPr>
        <w:t>atklāti balsojot</w:t>
      </w:r>
      <w:r w:rsidR="00CE3162" w:rsidRPr="00354BA3">
        <w:rPr>
          <w:rFonts w:ascii="Times New Roman" w:eastAsia="Times New Roman" w:hAnsi="Times New Roman" w:cs="Times New Roman"/>
          <w:sz w:val="24"/>
          <w:szCs w:val="24"/>
          <w:lang w:eastAsia="lv-LV"/>
        </w:rPr>
        <w:t xml:space="preserve">: </w:t>
      </w:r>
      <w:r w:rsidR="00CE3162">
        <w:rPr>
          <w:rFonts w:ascii="Times New Roman" w:eastAsia="Times New Roman" w:hAnsi="Times New Roman" w:cs="Times New Roman"/>
          <w:b/>
          <w:sz w:val="24"/>
          <w:szCs w:val="24"/>
          <w:lang w:eastAsia="lv-LV"/>
        </w:rPr>
        <w:t>PAR – 14</w:t>
      </w:r>
      <w:r w:rsidR="00CE3162" w:rsidRPr="00354BA3">
        <w:rPr>
          <w:rFonts w:ascii="Times New Roman" w:eastAsia="Times New Roman" w:hAnsi="Times New Roman" w:cs="Times New Roman"/>
          <w:b/>
          <w:sz w:val="24"/>
          <w:szCs w:val="24"/>
          <w:lang w:eastAsia="lv-LV"/>
        </w:rPr>
        <w:t xml:space="preserve"> </w:t>
      </w:r>
      <w:r w:rsidR="00CE3162" w:rsidRPr="00354BA3">
        <w:rPr>
          <w:rFonts w:ascii="Times New Roman" w:eastAsia="Times New Roman" w:hAnsi="Times New Roman" w:cs="Times New Roman"/>
          <w:sz w:val="24"/>
          <w:szCs w:val="24"/>
          <w:lang w:eastAsia="lv-LV"/>
        </w:rPr>
        <w:t xml:space="preserve">(Agris </w:t>
      </w:r>
      <w:proofErr w:type="spellStart"/>
      <w:r w:rsidR="00CE3162" w:rsidRPr="00354BA3">
        <w:rPr>
          <w:rFonts w:ascii="Times New Roman" w:eastAsia="Times New Roman" w:hAnsi="Times New Roman" w:cs="Times New Roman"/>
          <w:sz w:val="24"/>
          <w:szCs w:val="24"/>
          <w:lang w:eastAsia="lv-LV"/>
        </w:rPr>
        <w:t>Lungevičs</w:t>
      </w:r>
      <w:proofErr w:type="spellEnd"/>
      <w:r w:rsidR="00CE3162" w:rsidRPr="00354BA3">
        <w:rPr>
          <w:rFonts w:ascii="Times New Roman" w:eastAsia="Times New Roman" w:hAnsi="Times New Roman" w:cs="Times New Roman"/>
          <w:sz w:val="24"/>
          <w:szCs w:val="24"/>
          <w:lang w:eastAsia="lv-LV"/>
        </w:rPr>
        <w:t xml:space="preserve">, Ivars Miķelsons, Andrejs </w:t>
      </w:r>
      <w:proofErr w:type="spellStart"/>
      <w:r w:rsidR="00CE3162" w:rsidRPr="00354BA3">
        <w:rPr>
          <w:rFonts w:ascii="Times New Roman" w:eastAsia="Times New Roman" w:hAnsi="Times New Roman" w:cs="Times New Roman"/>
          <w:sz w:val="24"/>
          <w:szCs w:val="24"/>
          <w:lang w:eastAsia="lv-LV"/>
        </w:rPr>
        <w:t>Ceļapīters</w:t>
      </w:r>
      <w:proofErr w:type="spellEnd"/>
      <w:r w:rsidR="00CE3162" w:rsidRPr="00354BA3">
        <w:rPr>
          <w:rFonts w:ascii="Times New Roman" w:eastAsia="Times New Roman" w:hAnsi="Times New Roman" w:cs="Times New Roman"/>
          <w:sz w:val="24"/>
          <w:szCs w:val="24"/>
          <w:lang w:eastAsia="lv-LV"/>
        </w:rPr>
        <w:t xml:space="preserve">, Andris Dombrovskis, Antra </w:t>
      </w:r>
      <w:proofErr w:type="spellStart"/>
      <w:r w:rsidR="00CE3162" w:rsidRPr="00354BA3">
        <w:rPr>
          <w:rFonts w:ascii="Times New Roman" w:eastAsia="Times New Roman" w:hAnsi="Times New Roman" w:cs="Times New Roman"/>
          <w:sz w:val="24"/>
          <w:szCs w:val="24"/>
          <w:lang w:eastAsia="lv-LV"/>
        </w:rPr>
        <w:t>Gotlaufa</w:t>
      </w:r>
      <w:proofErr w:type="spellEnd"/>
      <w:r w:rsidR="00CE3162" w:rsidRPr="00354BA3">
        <w:rPr>
          <w:rFonts w:ascii="Times New Roman" w:eastAsia="Times New Roman" w:hAnsi="Times New Roman" w:cs="Times New Roman"/>
          <w:sz w:val="24"/>
          <w:szCs w:val="24"/>
          <w:lang w:eastAsia="lv-LV"/>
        </w:rPr>
        <w:t xml:space="preserve">, Artūrs </w:t>
      </w:r>
      <w:proofErr w:type="spellStart"/>
      <w:r w:rsidR="00CE3162" w:rsidRPr="00354BA3">
        <w:rPr>
          <w:rFonts w:ascii="Times New Roman" w:eastAsia="Times New Roman" w:hAnsi="Times New Roman" w:cs="Times New Roman"/>
          <w:sz w:val="24"/>
          <w:szCs w:val="24"/>
          <w:lang w:eastAsia="lv-LV"/>
        </w:rPr>
        <w:t>Grandāns</w:t>
      </w:r>
      <w:proofErr w:type="spellEnd"/>
      <w:r w:rsidR="00CE3162" w:rsidRPr="00354BA3">
        <w:rPr>
          <w:rFonts w:ascii="Times New Roman" w:eastAsia="Times New Roman" w:hAnsi="Times New Roman" w:cs="Times New Roman"/>
          <w:sz w:val="24"/>
          <w:szCs w:val="24"/>
          <w:lang w:eastAsia="lv-LV"/>
        </w:rPr>
        <w:t>, Gunārs Ikaunieks, Valda Kļaviņa, Valentīns Rakstiņš, Andris Sakne, Rihards Saulī</w:t>
      </w:r>
      <w:r w:rsidR="00CE3162">
        <w:rPr>
          <w:rFonts w:ascii="Times New Roman" w:eastAsia="Times New Roman" w:hAnsi="Times New Roman" w:cs="Times New Roman"/>
          <w:sz w:val="24"/>
          <w:szCs w:val="24"/>
          <w:lang w:eastAsia="lv-LV"/>
        </w:rPr>
        <w:t xml:space="preserve">tis, Inese Strode, Gatis Teilis, Kaspars </w:t>
      </w:r>
      <w:proofErr w:type="spellStart"/>
      <w:r w:rsidR="00CE3162">
        <w:rPr>
          <w:rFonts w:ascii="Times New Roman" w:eastAsia="Times New Roman" w:hAnsi="Times New Roman" w:cs="Times New Roman"/>
          <w:sz w:val="24"/>
          <w:szCs w:val="24"/>
          <w:lang w:eastAsia="lv-LV"/>
        </w:rPr>
        <w:t>Udrass</w:t>
      </w:r>
      <w:proofErr w:type="spellEnd"/>
      <w:r w:rsidR="00CE3162" w:rsidRPr="00354BA3">
        <w:rPr>
          <w:rFonts w:ascii="Times New Roman" w:eastAsia="Times New Roman" w:hAnsi="Times New Roman" w:cs="Times New Roman"/>
          <w:sz w:val="24"/>
          <w:szCs w:val="24"/>
          <w:lang w:eastAsia="lv-LV"/>
        </w:rPr>
        <w:t xml:space="preserve">), </w:t>
      </w:r>
      <w:r w:rsidR="00CE3162" w:rsidRPr="00354BA3">
        <w:rPr>
          <w:rFonts w:ascii="Times New Roman" w:eastAsia="Times New Roman" w:hAnsi="Times New Roman" w:cs="Times New Roman"/>
          <w:b/>
          <w:sz w:val="24"/>
          <w:szCs w:val="24"/>
          <w:lang w:eastAsia="lv-LV"/>
        </w:rPr>
        <w:t xml:space="preserve">PRET – NAV, ATTURAS – NAV, </w:t>
      </w:r>
      <w:r w:rsidR="00CE3162" w:rsidRPr="00354BA3">
        <w:rPr>
          <w:rFonts w:ascii="Times New Roman" w:eastAsia="Times New Roman" w:hAnsi="Times New Roman" w:cs="Times New Roman"/>
          <w:sz w:val="24"/>
          <w:szCs w:val="24"/>
          <w:lang w:eastAsia="lv-LV"/>
        </w:rPr>
        <w:t>Madonas novada pašvaldības dome</w:t>
      </w:r>
      <w:r w:rsidR="00CE3162" w:rsidRPr="00354BA3">
        <w:rPr>
          <w:rFonts w:ascii="Times New Roman" w:eastAsia="Times New Roman" w:hAnsi="Times New Roman" w:cs="Times New Roman"/>
          <w:b/>
          <w:sz w:val="24"/>
          <w:szCs w:val="24"/>
          <w:lang w:eastAsia="lv-LV"/>
        </w:rPr>
        <w:t xml:space="preserve">  NOLEMJ:</w:t>
      </w:r>
    </w:p>
    <w:p w:rsidR="002147B1" w:rsidRPr="002147B1" w:rsidRDefault="002147B1" w:rsidP="00E043D0">
      <w:pPr>
        <w:spacing w:after="0"/>
        <w:ind w:firstLine="680"/>
        <w:jc w:val="both"/>
        <w:rPr>
          <w:rFonts w:ascii="Times New Roman" w:eastAsia="Times New Roman" w:hAnsi="Times New Roman" w:cs="Times New Roman"/>
          <w:sz w:val="24"/>
          <w:szCs w:val="24"/>
          <w:lang w:eastAsia="lv-LV" w:bidi="lo-LA"/>
        </w:rPr>
      </w:pPr>
    </w:p>
    <w:p w:rsidR="002147B1" w:rsidRDefault="002147B1" w:rsidP="00E043D0">
      <w:pPr>
        <w:spacing w:after="0"/>
        <w:ind w:firstLine="680"/>
        <w:jc w:val="both"/>
        <w:rPr>
          <w:rFonts w:ascii="Times New Roman" w:eastAsia="Calibri" w:hAnsi="Times New Roman" w:cs="Times New Roman"/>
          <w:sz w:val="24"/>
          <w:szCs w:val="24"/>
        </w:rPr>
      </w:pPr>
      <w:r w:rsidRPr="002147B1">
        <w:rPr>
          <w:rFonts w:ascii="Times New Roman" w:eastAsia="Calibri" w:hAnsi="Times New Roman" w:cs="Times New Roman"/>
          <w:sz w:val="24"/>
          <w:szCs w:val="24"/>
        </w:rPr>
        <w:t xml:space="preserve">Nekustamam īpašumam “Vītolu 4-9”, Aronas pagasts, Madonas novads ar kadastra apzīmējumu 70420060366 un platību 0.25 ha mainīt zemes lietošanas mērķi </w:t>
      </w:r>
      <w:proofErr w:type="gramStart"/>
      <w:r w:rsidRPr="002147B1">
        <w:rPr>
          <w:rFonts w:ascii="Times New Roman" w:eastAsia="Calibri" w:hAnsi="Times New Roman" w:cs="Times New Roman"/>
          <w:sz w:val="24"/>
          <w:szCs w:val="24"/>
        </w:rPr>
        <w:t>no individuālo dzīvojamo māju apbūve</w:t>
      </w:r>
      <w:proofErr w:type="gramEnd"/>
      <w:r w:rsidRPr="002147B1">
        <w:rPr>
          <w:rFonts w:ascii="Times New Roman" w:eastAsia="Calibri" w:hAnsi="Times New Roman" w:cs="Times New Roman"/>
          <w:sz w:val="24"/>
          <w:szCs w:val="24"/>
        </w:rPr>
        <w:t xml:space="preserve"> (NĪLM kods 0601) uz zeme, uz kuras galvenā saimnieciskā darbība ir lauksaimniecība (NĪLM kods 01010).</w:t>
      </w:r>
    </w:p>
    <w:p w:rsidR="00C201EA" w:rsidRPr="00E043D0" w:rsidRDefault="00C201EA" w:rsidP="00E043D0">
      <w:pPr>
        <w:spacing w:after="0"/>
        <w:ind w:firstLine="680"/>
        <w:jc w:val="both"/>
        <w:rPr>
          <w:rFonts w:ascii="Times New Roman" w:eastAsia="Calibri" w:hAnsi="Times New Roman" w:cs="Times New Roman"/>
          <w:sz w:val="24"/>
          <w:szCs w:val="24"/>
        </w:rPr>
      </w:pPr>
      <w:bookmarkStart w:id="7" w:name="_GoBack"/>
      <w:bookmarkEnd w:id="7"/>
    </w:p>
    <w:p w:rsidR="002147B1" w:rsidRPr="002147B1" w:rsidRDefault="002147B1" w:rsidP="00E043D0">
      <w:pPr>
        <w:spacing w:after="0"/>
        <w:jc w:val="both"/>
        <w:rPr>
          <w:rFonts w:ascii="Times New Roman" w:eastAsia="Calibri" w:hAnsi="Times New Roman" w:cs="Times New Roman"/>
          <w:sz w:val="24"/>
          <w:szCs w:val="24"/>
        </w:rPr>
      </w:pPr>
      <w:r w:rsidRPr="002147B1">
        <w:rPr>
          <w:rFonts w:ascii="Times New Roman" w:eastAsia="Calibri" w:hAnsi="Times New Roman" w:cs="Times New Roman"/>
          <w:i/>
          <w:sz w:val="24"/>
          <w:szCs w:val="24"/>
        </w:rPr>
        <w:lastRenderedPageBreak/>
        <w:t xml:space="preserve">Saskaņā ar Administratīvā procesa likuma </w:t>
      </w:r>
      <w:proofErr w:type="gramStart"/>
      <w:r w:rsidRPr="002147B1">
        <w:rPr>
          <w:rFonts w:ascii="Times New Roman" w:eastAsia="Calibri" w:hAnsi="Times New Roman" w:cs="Times New Roman"/>
          <w:i/>
          <w:sz w:val="24"/>
          <w:szCs w:val="24"/>
        </w:rPr>
        <w:t>188.panta</w:t>
      </w:r>
      <w:proofErr w:type="gramEnd"/>
      <w:r w:rsidRPr="002147B1">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2147B1" w:rsidRPr="002147B1" w:rsidRDefault="002147B1" w:rsidP="00E043D0">
      <w:pPr>
        <w:spacing w:after="0"/>
        <w:jc w:val="both"/>
        <w:rPr>
          <w:rFonts w:ascii="Times New Roman" w:eastAsia="Calibri" w:hAnsi="Times New Roman" w:cs="Times New Roman"/>
          <w:i/>
          <w:sz w:val="24"/>
          <w:szCs w:val="24"/>
        </w:rPr>
      </w:pPr>
      <w:r w:rsidRPr="002147B1">
        <w:rPr>
          <w:rFonts w:ascii="Times New Roman" w:eastAsia="Calibri" w:hAnsi="Times New Roman" w:cs="Times New Roman"/>
          <w:i/>
          <w:sz w:val="24"/>
          <w:szCs w:val="24"/>
        </w:rPr>
        <w:t xml:space="preserve">Saskaņā ar Administratīvā procesa likuma </w:t>
      </w:r>
      <w:proofErr w:type="gramStart"/>
      <w:r w:rsidRPr="002147B1">
        <w:rPr>
          <w:rFonts w:ascii="Times New Roman" w:eastAsia="Calibri" w:hAnsi="Times New Roman" w:cs="Times New Roman"/>
          <w:i/>
          <w:sz w:val="24"/>
          <w:szCs w:val="24"/>
        </w:rPr>
        <w:t>70.panta</w:t>
      </w:r>
      <w:proofErr w:type="gramEnd"/>
      <w:r w:rsidRPr="002147B1">
        <w:rPr>
          <w:rFonts w:ascii="Times New Roman" w:eastAsia="Calibri" w:hAnsi="Times New Roman" w:cs="Times New Roman"/>
          <w:i/>
          <w:sz w:val="24"/>
          <w:szCs w:val="24"/>
        </w:rPr>
        <w:t xml:space="preserve"> pirmo daļu, lēmums stājas spēkā ar brīdi, kad tas paziņots adresātam.</w:t>
      </w:r>
    </w:p>
    <w:bookmarkEnd w:id="6"/>
    <w:p w:rsidR="00FE754B" w:rsidRPr="00FE754B" w:rsidRDefault="00FE754B" w:rsidP="001E56A2">
      <w:pPr>
        <w:spacing w:after="0"/>
        <w:jc w:val="both"/>
        <w:rPr>
          <w:rFonts w:ascii="Times New Roman" w:eastAsia="Times New Roman" w:hAnsi="Times New Roman" w:cs="Times New Roman"/>
          <w:sz w:val="24"/>
          <w:szCs w:val="24"/>
          <w:lang w:eastAsia="lv-LV"/>
        </w:rPr>
      </w:pPr>
    </w:p>
    <w:p w:rsidR="008B5932" w:rsidRDefault="008B5932" w:rsidP="00597647">
      <w:pPr>
        <w:keepNext/>
        <w:spacing w:after="0"/>
        <w:outlineLvl w:val="0"/>
        <w:rPr>
          <w:rFonts w:ascii="Times New Roman" w:eastAsia="Arial Unicode MS" w:hAnsi="Times New Roman" w:cs="Times New Roman"/>
          <w:b/>
          <w:sz w:val="24"/>
          <w:szCs w:val="24"/>
          <w:lang w:eastAsia="lv-LV"/>
        </w:rPr>
      </w:pPr>
    </w:p>
    <w:bookmarkEnd w:id="0"/>
    <w:bookmarkEnd w:id="1"/>
    <w:bookmarkEnd w:id="2"/>
    <w:bookmarkEnd w:id="3"/>
    <w:bookmarkEnd w:id="4"/>
    <w:bookmarkEnd w:id="5"/>
    <w:p w:rsidR="006E76AC" w:rsidRPr="006E76AC" w:rsidRDefault="006E76AC" w:rsidP="006E76AC">
      <w:pPr>
        <w:spacing w:after="0"/>
        <w:jc w:val="both"/>
        <w:rPr>
          <w:rFonts w:ascii="Times New Roman" w:eastAsia="Times New Roman" w:hAnsi="Times New Roman" w:cs="Times New Roman"/>
          <w:i/>
          <w:sz w:val="24"/>
          <w:szCs w:val="24"/>
          <w:lang w:eastAsia="lv-LV"/>
        </w:rPr>
      </w:pPr>
    </w:p>
    <w:p w:rsidR="005F597A" w:rsidRPr="00F37562" w:rsidRDefault="00DA4341" w:rsidP="00E043D0">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E043D0">
        <w:rPr>
          <w:rFonts w:ascii="Times New Roman" w:eastAsia="Calibri" w:hAnsi="Times New Roman" w:cs="Times New Roman"/>
          <w:sz w:val="24"/>
          <w:szCs w:val="24"/>
        </w:rPr>
        <w:tab/>
      </w:r>
      <w:r w:rsidR="00E043D0">
        <w:rPr>
          <w:rFonts w:ascii="Times New Roman" w:eastAsia="Calibri" w:hAnsi="Times New Roman" w:cs="Times New Roman"/>
          <w:sz w:val="24"/>
          <w:szCs w:val="24"/>
        </w:rPr>
        <w:tab/>
      </w:r>
      <w:proofErr w:type="gramStart"/>
      <w:r w:rsidR="00E043D0">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0"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6"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8"/>
  </w:num>
  <w:num w:numId="3">
    <w:abstractNumId w:val="10"/>
  </w:num>
  <w:num w:numId="4">
    <w:abstractNumId w:val="16"/>
  </w:num>
  <w:num w:numId="5">
    <w:abstractNumId w:val="7"/>
  </w:num>
  <w:num w:numId="6">
    <w:abstractNumId w:val="1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6A2"/>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35C8"/>
    <w:rsid w:val="00213BB5"/>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393"/>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5AD8"/>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1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3D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76E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FC8AF-7F79-490E-83AA-EDFD3117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Pages>
  <Words>1921</Words>
  <Characters>1095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199</cp:revision>
  <cp:lastPrinted>2019-10-31T15:48:00Z</cp:lastPrinted>
  <dcterms:created xsi:type="dcterms:W3CDTF">2019-08-26T07:32:00Z</dcterms:created>
  <dcterms:modified xsi:type="dcterms:W3CDTF">2019-11-05T15:37:00Z</dcterms:modified>
</cp:coreProperties>
</file>